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F15E7" w:rsidRDefault="00AF1324" w:rsidP="00AF15E7">
      <w:pPr>
        <w:jc w:val="center"/>
        <w:rPr>
          <w:rFonts w:ascii="Times New Roman" w:hAnsi="Times New Roman" w:cs="Times New Roman"/>
        </w:rPr>
      </w:pPr>
      <w:r w:rsidRPr="00AF15E7">
        <w:rPr>
          <w:rFonts w:ascii="Times New Roman" w:hAnsi="Times New Roman" w:cs="Times New Roman"/>
        </w:rPr>
        <w:t>Перечень нормативно правовых актов, содержащих обязательные требования, оценка соблюдения которых является предметом муниципального контроля</w:t>
      </w:r>
    </w:p>
    <w:p w:rsidR="00AF1324" w:rsidRPr="00AF15E7" w:rsidRDefault="00AF1324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817"/>
        <w:gridCol w:w="2410"/>
        <w:gridCol w:w="2410"/>
        <w:gridCol w:w="3934"/>
      </w:tblGrid>
      <w:tr w:rsidR="00AF1324" w:rsidRPr="00AF15E7" w:rsidTr="00AF1324">
        <w:tc>
          <w:tcPr>
            <w:tcW w:w="817" w:type="dxa"/>
          </w:tcPr>
          <w:p w:rsidR="00AF1324" w:rsidRPr="00AF15E7" w:rsidRDefault="00AF1324">
            <w:pPr>
              <w:rPr>
                <w:rFonts w:ascii="Times New Roman" w:hAnsi="Times New Roman" w:cs="Times New Roman"/>
                <w:b/>
              </w:rPr>
            </w:pPr>
            <w:r w:rsidRPr="00AF15E7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AF15E7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F15E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F15E7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410" w:type="dxa"/>
          </w:tcPr>
          <w:p w:rsidR="00AF1324" w:rsidRPr="00AF15E7" w:rsidRDefault="00AF1324">
            <w:pPr>
              <w:rPr>
                <w:rFonts w:ascii="Times New Roman" w:hAnsi="Times New Roman" w:cs="Times New Roman"/>
                <w:b/>
              </w:rPr>
            </w:pPr>
            <w:r w:rsidRPr="00AF15E7">
              <w:rPr>
                <w:rFonts w:ascii="Times New Roman" w:hAnsi="Times New Roman" w:cs="Times New Roman"/>
                <w:b/>
              </w:rPr>
              <w:t>Наименование вида муниципального контроля</w:t>
            </w:r>
          </w:p>
        </w:tc>
        <w:tc>
          <w:tcPr>
            <w:tcW w:w="2410" w:type="dxa"/>
          </w:tcPr>
          <w:p w:rsidR="00AF1324" w:rsidRPr="00AF15E7" w:rsidRDefault="00AF1324">
            <w:pPr>
              <w:rPr>
                <w:rFonts w:ascii="Times New Roman" w:hAnsi="Times New Roman" w:cs="Times New Roman"/>
                <w:b/>
              </w:rPr>
            </w:pPr>
            <w:r w:rsidRPr="00AF15E7">
              <w:rPr>
                <w:rFonts w:ascii="Times New Roman" w:hAnsi="Times New Roman" w:cs="Times New Roman"/>
                <w:b/>
              </w:rPr>
              <w:t>Наименование структурного подразделения органа местного самоуправления наделенного соответствующими полномочиями</w:t>
            </w:r>
          </w:p>
        </w:tc>
        <w:tc>
          <w:tcPr>
            <w:tcW w:w="3934" w:type="dxa"/>
          </w:tcPr>
          <w:p w:rsidR="00AF1324" w:rsidRPr="00AF15E7" w:rsidRDefault="00AF1324">
            <w:pPr>
              <w:rPr>
                <w:rFonts w:ascii="Times New Roman" w:hAnsi="Times New Roman" w:cs="Times New Roman"/>
                <w:b/>
              </w:rPr>
            </w:pPr>
            <w:r w:rsidRPr="00AF15E7">
              <w:rPr>
                <w:rFonts w:ascii="Times New Roman" w:hAnsi="Times New Roman" w:cs="Times New Roman"/>
                <w:b/>
              </w:rPr>
              <w:t xml:space="preserve">Перечень нормативно правовых актов, содержащих обязательные </w:t>
            </w:r>
            <w:proofErr w:type="gramStart"/>
            <w:r w:rsidRPr="00AF15E7">
              <w:rPr>
                <w:rFonts w:ascii="Times New Roman" w:hAnsi="Times New Roman" w:cs="Times New Roman"/>
                <w:b/>
              </w:rPr>
              <w:t>требования</w:t>
            </w:r>
            <w:proofErr w:type="gramEnd"/>
            <w:r w:rsidRPr="00AF15E7">
              <w:rPr>
                <w:rFonts w:ascii="Times New Roman" w:hAnsi="Times New Roman" w:cs="Times New Roman"/>
                <w:b/>
              </w:rPr>
              <w:t xml:space="preserve"> оценка соблюдения которых является предметом муниципального контроля</w:t>
            </w:r>
          </w:p>
        </w:tc>
      </w:tr>
      <w:tr w:rsidR="00AF1324" w:rsidRPr="00AF15E7" w:rsidTr="00AF1324">
        <w:tc>
          <w:tcPr>
            <w:tcW w:w="817" w:type="dxa"/>
          </w:tcPr>
          <w:p w:rsidR="00AF1324" w:rsidRPr="00AF15E7" w:rsidRDefault="00AF1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5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AF1324" w:rsidRPr="00AF15E7" w:rsidRDefault="00AF1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5E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</w:t>
            </w:r>
            <w:proofErr w:type="gramStart"/>
            <w:r w:rsidRPr="00AF15E7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AF15E7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обеспечением сохранности автомобильных дорог местного значения</w:t>
            </w:r>
          </w:p>
        </w:tc>
        <w:tc>
          <w:tcPr>
            <w:tcW w:w="2410" w:type="dxa"/>
          </w:tcPr>
          <w:p w:rsidR="00AF1324" w:rsidRPr="00AF15E7" w:rsidRDefault="00AF1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5E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F15E7">
              <w:rPr>
                <w:rFonts w:ascii="Times New Roman" w:hAnsi="Times New Roman" w:cs="Times New Roman"/>
                <w:sz w:val="20"/>
                <w:szCs w:val="20"/>
              </w:rPr>
              <w:t>Кулижниковского</w:t>
            </w:r>
            <w:proofErr w:type="spellEnd"/>
            <w:r w:rsidRPr="00AF15E7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Саянского района Красноярского края</w:t>
            </w:r>
          </w:p>
        </w:tc>
        <w:tc>
          <w:tcPr>
            <w:tcW w:w="3934" w:type="dxa"/>
          </w:tcPr>
          <w:p w:rsidR="00AF1324" w:rsidRPr="00AF15E7" w:rsidRDefault="00AF1324" w:rsidP="00AF1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5E7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26.12.2008 № 294 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</w:p>
          <w:p w:rsidR="00AF1324" w:rsidRPr="00AF15E7" w:rsidRDefault="00AF1324" w:rsidP="00AF1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5E7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06.10.2003 № 131 «об общих принципах организации местного самоуправления в Российской Федерации» пункт 5 части 1 статьи 16</w:t>
            </w:r>
          </w:p>
          <w:p w:rsidR="00AF1324" w:rsidRPr="00AF15E7" w:rsidRDefault="00AF1324" w:rsidP="00AF1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5E7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10.12.1995 № 196 ФЗ «О безопасности дорожного движения»</w:t>
            </w:r>
          </w:p>
          <w:p w:rsidR="00AF1324" w:rsidRPr="00AF15E7" w:rsidRDefault="00AF1324" w:rsidP="00AF1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5E7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proofErr w:type="gramStart"/>
            <w:r w:rsidRPr="00AF15E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F15E7">
              <w:rPr>
                <w:rFonts w:ascii="Times New Roman" w:hAnsi="Times New Roman" w:cs="Times New Roman"/>
                <w:sz w:val="20"/>
                <w:szCs w:val="20"/>
              </w:rPr>
              <w:t xml:space="preserve"> 50597-93 Государственный стандарт Российской Федерации</w:t>
            </w:r>
          </w:p>
          <w:p w:rsidR="00AF15E7" w:rsidRPr="00AF15E7" w:rsidRDefault="00AF15E7" w:rsidP="00AF1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5E7">
              <w:rPr>
                <w:rFonts w:ascii="Times New Roman" w:hAnsi="Times New Roman" w:cs="Times New Roman"/>
                <w:sz w:val="20"/>
                <w:szCs w:val="20"/>
              </w:rPr>
              <w:t>Автомобильные дороги и улицы. Требования к эксплуатационному состоянию, допустимому по условиям обеспечения безопасности дорожного движения» (утв</w:t>
            </w:r>
            <w:proofErr w:type="gramStart"/>
            <w:r w:rsidRPr="00AF15E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F15E7">
              <w:rPr>
                <w:rFonts w:ascii="Times New Roman" w:hAnsi="Times New Roman" w:cs="Times New Roman"/>
                <w:sz w:val="20"/>
                <w:szCs w:val="20"/>
              </w:rPr>
              <w:t>остановлением Госстандарта России от 11.10.1993 №221)</w:t>
            </w:r>
          </w:p>
        </w:tc>
      </w:tr>
    </w:tbl>
    <w:p w:rsidR="00AF1324" w:rsidRDefault="00AF1324"/>
    <w:sectPr w:rsidR="00AF1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F1324"/>
    <w:rsid w:val="00AF1324"/>
    <w:rsid w:val="00AF1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3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2018-10-17T02:19:00Z</dcterms:created>
  <dcterms:modified xsi:type="dcterms:W3CDTF">2018-10-17T02:32:00Z</dcterms:modified>
</cp:coreProperties>
</file>